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E2C7" w14:textId="1AA1F83C" w:rsidR="00BB5A8F" w:rsidRPr="00714B9A" w:rsidRDefault="00BB5A8F" w:rsidP="00714B9A">
      <w:pPr>
        <w:pStyle w:val="Title"/>
      </w:pPr>
      <w:r w:rsidRPr="00714B9A">
        <w:t>Example behaviour(s) that shall be treated as a breach of Discipline</w:t>
      </w:r>
    </w:p>
    <w:p w14:paraId="37ACE2C8" w14:textId="77777777" w:rsidR="00BB5A8F" w:rsidRPr="00714B9A" w:rsidRDefault="00BB5A8F" w:rsidP="00714B9A">
      <w:pPr>
        <w:spacing w:after="0" w:line="240" w:lineRule="auto"/>
        <w:rPr>
          <w:rFonts w:cstheme="minorHAnsi"/>
          <w:b/>
          <w:bCs/>
          <w:sz w:val="18"/>
          <w:szCs w:val="18"/>
        </w:rPr>
      </w:pPr>
    </w:p>
    <w:p w14:paraId="37ACE2C9" w14:textId="77777777" w:rsidR="00BB5A8F" w:rsidRPr="00714B9A" w:rsidRDefault="00BB5A8F" w:rsidP="005F39D5">
      <w:pPr>
        <w:spacing w:after="0" w:line="360" w:lineRule="auto"/>
        <w:rPr>
          <w:rFonts w:cstheme="minorHAnsi"/>
          <w:color w:val="000000"/>
          <w:sz w:val="18"/>
          <w:szCs w:val="18"/>
          <w:lang w:eastAsia="en-GB"/>
        </w:rPr>
      </w:pPr>
      <w:r w:rsidRPr="00714B9A">
        <w:rPr>
          <w:rFonts w:cstheme="minorHAnsi"/>
          <w:color w:val="000000"/>
          <w:sz w:val="18"/>
          <w:szCs w:val="18"/>
          <w:lang w:eastAsia="en-GB"/>
        </w:rPr>
        <w:t xml:space="preserve">The infringements set out below are indicative examples of what </w:t>
      </w:r>
      <w:r w:rsidR="005D6176" w:rsidRPr="00714B9A">
        <w:rPr>
          <w:rFonts w:cstheme="minorHAnsi"/>
          <w:color w:val="000000"/>
          <w:sz w:val="18"/>
          <w:szCs w:val="18"/>
          <w:lang w:eastAsia="en-GB"/>
        </w:rPr>
        <w:t>could</w:t>
      </w:r>
      <w:r w:rsidR="0010325F" w:rsidRPr="00714B9A">
        <w:rPr>
          <w:rFonts w:cstheme="minorHAnsi"/>
          <w:color w:val="000000"/>
          <w:sz w:val="18"/>
          <w:szCs w:val="18"/>
          <w:lang w:eastAsia="en-GB"/>
        </w:rPr>
        <w:t xml:space="preserve"> constitute misconduct </w:t>
      </w:r>
      <w:r w:rsidRPr="00714B9A">
        <w:rPr>
          <w:rFonts w:cstheme="minorHAnsi"/>
          <w:color w:val="000000"/>
          <w:sz w:val="18"/>
          <w:szCs w:val="18"/>
          <w:lang w:eastAsia="en-GB"/>
        </w:rPr>
        <w:t>and</w:t>
      </w:r>
      <w:r w:rsidRPr="00714B9A">
        <w:rPr>
          <w:rFonts w:cstheme="minorHAnsi"/>
          <w:b/>
          <w:bCs/>
          <w:color w:val="000000"/>
          <w:sz w:val="18"/>
          <w:szCs w:val="18"/>
          <w:lang w:eastAsia="en-GB"/>
        </w:rPr>
        <w:t xml:space="preserve"> </w:t>
      </w:r>
      <w:r w:rsidR="00175237" w:rsidRPr="00714B9A">
        <w:rPr>
          <w:rFonts w:cstheme="minorHAnsi"/>
          <w:color w:val="000000"/>
          <w:sz w:val="18"/>
          <w:szCs w:val="18"/>
          <w:lang w:eastAsia="en-GB"/>
        </w:rPr>
        <w:t>can</w:t>
      </w:r>
      <w:r w:rsidR="005D6176" w:rsidRPr="00714B9A">
        <w:rPr>
          <w:rFonts w:cstheme="minorHAnsi"/>
          <w:color w:val="000000"/>
          <w:sz w:val="18"/>
          <w:szCs w:val="18"/>
          <w:lang w:eastAsia="en-GB"/>
        </w:rPr>
        <w:t xml:space="preserve"> be treated as a breach of the </w:t>
      </w:r>
      <w:r w:rsidR="007F332D" w:rsidRPr="00714B9A">
        <w:rPr>
          <w:rFonts w:cstheme="minorHAnsi"/>
          <w:color w:val="000000"/>
          <w:sz w:val="18"/>
          <w:szCs w:val="18"/>
          <w:lang w:eastAsia="en-GB"/>
        </w:rPr>
        <w:t xml:space="preserve">Discipline </w:t>
      </w:r>
      <w:r w:rsidR="005D6176" w:rsidRPr="00714B9A">
        <w:rPr>
          <w:rFonts w:cstheme="minorHAnsi"/>
          <w:color w:val="000000"/>
          <w:sz w:val="18"/>
          <w:szCs w:val="18"/>
          <w:lang w:eastAsia="en-GB"/>
        </w:rPr>
        <w:t>R</w:t>
      </w:r>
      <w:r w:rsidRPr="00714B9A">
        <w:rPr>
          <w:rFonts w:cstheme="minorHAnsi"/>
          <w:color w:val="000000"/>
          <w:sz w:val="18"/>
          <w:szCs w:val="18"/>
          <w:lang w:eastAsia="en-GB"/>
        </w:rPr>
        <w:t xml:space="preserve">egulations which may result in disciplinary action being taken. </w:t>
      </w:r>
      <w:r w:rsidR="005D6176" w:rsidRPr="00714B9A">
        <w:rPr>
          <w:rFonts w:cstheme="minorHAnsi"/>
          <w:color w:val="000000"/>
          <w:sz w:val="18"/>
          <w:szCs w:val="18"/>
          <w:lang w:eastAsia="en-GB"/>
        </w:rPr>
        <w:t>This is not an exhaustive list.</w:t>
      </w:r>
    </w:p>
    <w:p w14:paraId="37ACE2CB" w14:textId="77777777" w:rsidR="00BB5A8F" w:rsidRPr="00714B9A" w:rsidRDefault="00BB5A8F" w:rsidP="00714B9A">
      <w:pPr>
        <w:spacing w:after="0" w:line="240" w:lineRule="auto"/>
        <w:rPr>
          <w:rFonts w:cstheme="minorHAnsi"/>
          <w:color w:val="000000"/>
          <w:sz w:val="18"/>
          <w:szCs w:val="18"/>
          <w:lang w:eastAsia="en-GB"/>
        </w:rPr>
      </w:pPr>
    </w:p>
    <w:tbl>
      <w:tblPr>
        <w:tblStyle w:val="GridTable2"/>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7"/>
        <w:gridCol w:w="992"/>
        <w:gridCol w:w="992"/>
      </w:tblGrid>
      <w:tr w:rsidR="0010325F" w:rsidRPr="00714B9A" w14:paraId="37ACE2D0" w14:textId="77777777" w:rsidTr="00B61E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bottom w:val="none" w:sz="0" w:space="0" w:color="auto"/>
              <w:right w:val="none" w:sz="0" w:space="0" w:color="auto"/>
            </w:tcBorders>
            <w:vAlign w:val="center"/>
          </w:tcPr>
          <w:p w14:paraId="37ACE2CC" w14:textId="77777777" w:rsidR="0010325F" w:rsidRPr="00714B9A" w:rsidRDefault="0010325F" w:rsidP="00B61EE9">
            <w:pPr>
              <w:spacing w:after="40"/>
              <w:jc w:val="center"/>
              <w:rPr>
                <w:rFonts w:cstheme="minorHAnsi"/>
                <w:b w:val="0"/>
                <w:bCs w:val="0"/>
                <w:sz w:val="18"/>
                <w:szCs w:val="18"/>
                <w:lang w:eastAsia="en-GB"/>
              </w:rPr>
            </w:pPr>
          </w:p>
        </w:tc>
        <w:tc>
          <w:tcPr>
            <w:tcW w:w="6917" w:type="dxa"/>
            <w:tcBorders>
              <w:top w:val="none" w:sz="0" w:space="0" w:color="auto"/>
              <w:left w:val="none" w:sz="0" w:space="0" w:color="auto"/>
              <w:bottom w:val="none" w:sz="0" w:space="0" w:color="auto"/>
              <w:right w:val="none" w:sz="0" w:space="0" w:color="auto"/>
            </w:tcBorders>
            <w:vAlign w:val="center"/>
          </w:tcPr>
          <w:p w14:paraId="37ACE2CD" w14:textId="77777777" w:rsidR="0010325F" w:rsidRPr="00714B9A" w:rsidRDefault="0010325F" w:rsidP="00B61EE9">
            <w:pPr>
              <w:spacing w:after="40"/>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GB"/>
              </w:rPr>
            </w:pPr>
            <w:r w:rsidRPr="00714B9A">
              <w:rPr>
                <w:rFonts w:cstheme="minorHAnsi"/>
                <w:sz w:val="18"/>
                <w:szCs w:val="18"/>
                <w:lang w:eastAsia="en-GB"/>
              </w:rPr>
              <w:t>Infringements of Student Discipline</w:t>
            </w:r>
          </w:p>
        </w:tc>
        <w:tc>
          <w:tcPr>
            <w:tcW w:w="992" w:type="dxa"/>
            <w:tcBorders>
              <w:top w:val="none" w:sz="0" w:space="0" w:color="auto"/>
              <w:left w:val="none" w:sz="0" w:space="0" w:color="auto"/>
              <w:bottom w:val="none" w:sz="0" w:space="0" w:color="auto"/>
              <w:right w:val="none" w:sz="0" w:space="0" w:color="auto"/>
            </w:tcBorders>
            <w:vAlign w:val="center"/>
          </w:tcPr>
          <w:p w14:paraId="37ACE2CE" w14:textId="77777777" w:rsidR="0010325F" w:rsidRPr="00714B9A" w:rsidRDefault="0010325F" w:rsidP="00B61EE9">
            <w:pPr>
              <w:spacing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GB"/>
              </w:rPr>
            </w:pPr>
            <w:r w:rsidRPr="00714B9A">
              <w:rPr>
                <w:rFonts w:cstheme="minorHAnsi"/>
                <w:sz w:val="18"/>
                <w:szCs w:val="18"/>
                <w:lang w:eastAsia="en-GB"/>
              </w:rPr>
              <w:t>Minor</w:t>
            </w:r>
          </w:p>
        </w:tc>
        <w:tc>
          <w:tcPr>
            <w:tcW w:w="992" w:type="dxa"/>
            <w:tcBorders>
              <w:top w:val="none" w:sz="0" w:space="0" w:color="auto"/>
              <w:left w:val="none" w:sz="0" w:space="0" w:color="auto"/>
              <w:bottom w:val="none" w:sz="0" w:space="0" w:color="auto"/>
            </w:tcBorders>
            <w:vAlign w:val="center"/>
          </w:tcPr>
          <w:p w14:paraId="37ACE2CF" w14:textId="77777777" w:rsidR="0010325F" w:rsidRPr="00714B9A" w:rsidRDefault="0010325F" w:rsidP="00B61EE9">
            <w:pPr>
              <w:spacing w:after="4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lang w:eastAsia="en-GB"/>
              </w:rPr>
            </w:pPr>
            <w:r w:rsidRPr="00714B9A">
              <w:rPr>
                <w:rFonts w:cstheme="minorHAnsi"/>
                <w:sz w:val="18"/>
                <w:szCs w:val="18"/>
                <w:lang w:eastAsia="en-GB"/>
              </w:rPr>
              <w:t>Major</w:t>
            </w:r>
          </w:p>
        </w:tc>
      </w:tr>
      <w:tr w:rsidR="0010325F" w:rsidRPr="00714B9A" w14:paraId="37ACE2D5"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2D1" w14:textId="77777777" w:rsidR="0010325F" w:rsidRPr="00714B9A" w:rsidRDefault="0010325F" w:rsidP="00B61EE9">
            <w:pPr>
              <w:spacing w:after="40"/>
              <w:jc w:val="center"/>
              <w:rPr>
                <w:rFonts w:cstheme="minorHAnsi"/>
                <w:b w:val="0"/>
                <w:bCs w:val="0"/>
                <w:sz w:val="18"/>
                <w:szCs w:val="18"/>
                <w:lang w:eastAsia="en-GB"/>
              </w:rPr>
            </w:pPr>
            <w:r w:rsidRPr="00714B9A">
              <w:rPr>
                <w:rFonts w:cstheme="minorHAnsi"/>
                <w:sz w:val="18"/>
                <w:szCs w:val="18"/>
                <w:lang w:eastAsia="en-GB"/>
              </w:rPr>
              <w:t>A</w:t>
            </w:r>
          </w:p>
        </w:tc>
        <w:tc>
          <w:tcPr>
            <w:tcW w:w="6917" w:type="dxa"/>
            <w:vAlign w:val="center"/>
          </w:tcPr>
          <w:p w14:paraId="37ACE2D2" w14:textId="77777777" w:rsidR="0010325F" w:rsidRPr="00714B9A" w:rsidRDefault="0010325F" w:rsidP="00B61EE9">
            <w:pPr>
              <w:spacing w:after="40"/>
              <w:cnfStyle w:val="000000100000" w:firstRow="0" w:lastRow="0" w:firstColumn="0" w:lastColumn="0" w:oddVBand="0" w:evenVBand="0" w:oddHBand="1"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Behaviour which may be regarded as a breach of the criminal law.</w:t>
            </w:r>
          </w:p>
        </w:tc>
        <w:tc>
          <w:tcPr>
            <w:tcW w:w="992" w:type="dxa"/>
            <w:vAlign w:val="center"/>
          </w:tcPr>
          <w:p w14:paraId="37ACE2D3" w14:textId="1DC6FEA6" w:rsidR="0010325F" w:rsidRPr="005F39D5" w:rsidRDefault="00A66F8C"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w:char="F0FB"/>
            </w:r>
          </w:p>
        </w:tc>
        <w:tc>
          <w:tcPr>
            <w:tcW w:w="992" w:type="dxa"/>
            <w:vAlign w:val="center"/>
          </w:tcPr>
          <w:p w14:paraId="37ACE2D4" w14:textId="546D6A6E" w:rsidR="0010325F" w:rsidRPr="005F39D5" w:rsidRDefault="00EA6946"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2DA"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2D6"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B</w:t>
            </w:r>
          </w:p>
        </w:tc>
        <w:tc>
          <w:tcPr>
            <w:tcW w:w="6917" w:type="dxa"/>
            <w:vAlign w:val="center"/>
          </w:tcPr>
          <w:p w14:paraId="37ACE2D7"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 xml:space="preserve">Conduct which raises questions as to whether the student concerned should remain a member of the University Community because he/she poses a risk to other members of the University Community, or to the good order and/or reputation of the University as a whole. </w:t>
            </w:r>
          </w:p>
        </w:tc>
        <w:tc>
          <w:tcPr>
            <w:tcW w:w="992" w:type="dxa"/>
            <w:vAlign w:val="center"/>
          </w:tcPr>
          <w:p w14:paraId="37ACE2D8" w14:textId="4019C342"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w:char="F0FB"/>
            </w:r>
          </w:p>
        </w:tc>
        <w:tc>
          <w:tcPr>
            <w:tcW w:w="992" w:type="dxa"/>
            <w:vAlign w:val="center"/>
          </w:tcPr>
          <w:p w14:paraId="37ACE2D9" w14:textId="1B51A3BB"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2DF"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2DB"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C</w:t>
            </w:r>
          </w:p>
        </w:tc>
        <w:tc>
          <w:tcPr>
            <w:tcW w:w="6917" w:type="dxa"/>
            <w:vAlign w:val="center"/>
          </w:tcPr>
          <w:p w14:paraId="37ACE2DC" w14:textId="6E8111DD"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714B9A">
              <w:rPr>
                <w:rFonts w:cstheme="minorHAnsi"/>
                <w:color w:val="000000"/>
                <w:sz w:val="18"/>
                <w:szCs w:val="18"/>
              </w:rPr>
              <w:t>Disruption, obstruction, or frustration of the functions, duties, or activities of any member of the University Community including causing repeated disruption within designated quite study zones.</w:t>
            </w:r>
          </w:p>
        </w:tc>
        <w:tc>
          <w:tcPr>
            <w:tcW w:w="992" w:type="dxa"/>
            <w:vAlign w:val="center"/>
          </w:tcPr>
          <w:p w14:paraId="37ACE2DD" w14:textId="5A340528"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2DE" w14:textId="2602F68E"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2E4"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2E0"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D</w:t>
            </w:r>
          </w:p>
        </w:tc>
        <w:tc>
          <w:tcPr>
            <w:tcW w:w="6917" w:type="dxa"/>
            <w:vAlign w:val="center"/>
          </w:tcPr>
          <w:p w14:paraId="37ACE2E1"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Disruption of, or interference with, the academic, administrative, sporting, social or other activities of the University.</w:t>
            </w:r>
          </w:p>
        </w:tc>
        <w:tc>
          <w:tcPr>
            <w:tcW w:w="992" w:type="dxa"/>
            <w:vAlign w:val="center"/>
          </w:tcPr>
          <w:p w14:paraId="37ACE2E2" w14:textId="18B6A314"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2E3" w14:textId="5AB97336"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2E9"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2E5"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E</w:t>
            </w:r>
          </w:p>
        </w:tc>
        <w:tc>
          <w:tcPr>
            <w:tcW w:w="6917" w:type="dxa"/>
            <w:vAlign w:val="center"/>
          </w:tcPr>
          <w:p w14:paraId="37ACE2E6" w14:textId="77777777"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Breach of the University's Charter, Statutes, Ordinances or Regulations.</w:t>
            </w:r>
          </w:p>
        </w:tc>
        <w:tc>
          <w:tcPr>
            <w:tcW w:w="992" w:type="dxa"/>
            <w:vAlign w:val="center"/>
          </w:tcPr>
          <w:p w14:paraId="37ACE2E7" w14:textId="319AFE0C"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2E8" w14:textId="1785BF5A"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2EE"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2EA"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F</w:t>
            </w:r>
          </w:p>
        </w:tc>
        <w:tc>
          <w:tcPr>
            <w:tcW w:w="6917" w:type="dxa"/>
            <w:vAlign w:val="center"/>
          </w:tcPr>
          <w:p w14:paraId="37ACE2EB"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Unauthorised use of, theft of, or damage to, University property or the property of a member of the University Community.</w:t>
            </w:r>
          </w:p>
        </w:tc>
        <w:tc>
          <w:tcPr>
            <w:tcW w:w="992" w:type="dxa"/>
            <w:vAlign w:val="center"/>
          </w:tcPr>
          <w:p w14:paraId="37ACE2EC" w14:textId="2210ECA6"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2ED" w14:textId="010AA648"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2F3"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2EF"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G</w:t>
            </w:r>
          </w:p>
        </w:tc>
        <w:tc>
          <w:tcPr>
            <w:tcW w:w="6917" w:type="dxa"/>
            <w:vAlign w:val="center"/>
          </w:tcPr>
          <w:p w14:paraId="37ACE2F0" w14:textId="23E87DE1"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714B9A">
              <w:rPr>
                <w:rFonts w:cstheme="minorHAnsi"/>
                <w:color w:val="000000"/>
                <w:sz w:val="18"/>
                <w:szCs w:val="18"/>
              </w:rPr>
              <w:t>Misuse or unauthorised use of university premises or items of property, including breach of the various University and iSolutions Regulations for use of IT equipment, software, and resources.</w:t>
            </w:r>
          </w:p>
        </w:tc>
        <w:tc>
          <w:tcPr>
            <w:tcW w:w="992" w:type="dxa"/>
            <w:vAlign w:val="center"/>
          </w:tcPr>
          <w:p w14:paraId="37ACE2F1" w14:textId="7E53716B"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2F2" w14:textId="1099CFAE"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2F8"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2F4"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H</w:t>
            </w:r>
          </w:p>
        </w:tc>
        <w:tc>
          <w:tcPr>
            <w:tcW w:w="6917" w:type="dxa"/>
            <w:vAlign w:val="center"/>
          </w:tcPr>
          <w:p w14:paraId="37ACE2F5"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 xml:space="preserve">Failure to leave University premises when reasonably required to do so. </w:t>
            </w:r>
          </w:p>
        </w:tc>
        <w:tc>
          <w:tcPr>
            <w:tcW w:w="992" w:type="dxa"/>
            <w:vAlign w:val="center"/>
          </w:tcPr>
          <w:p w14:paraId="37ACE2F6" w14:textId="62332342"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2F7" w14:textId="77C1108A"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2FD"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2F9"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I</w:t>
            </w:r>
          </w:p>
        </w:tc>
        <w:tc>
          <w:tcPr>
            <w:tcW w:w="6917" w:type="dxa"/>
            <w:vAlign w:val="center"/>
          </w:tcPr>
          <w:p w14:paraId="37ACE2FA" w14:textId="77777777"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Breach of the terms of the Codes of Practice and policies on Free Speech, Dignity at Work and Study, Equal Opportunities and such other Codes and policies as the Senate may from time to time designate.</w:t>
            </w:r>
          </w:p>
        </w:tc>
        <w:tc>
          <w:tcPr>
            <w:tcW w:w="992" w:type="dxa"/>
            <w:vAlign w:val="center"/>
          </w:tcPr>
          <w:p w14:paraId="37ACE2FB" w14:textId="5EDC91E3"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2FC" w14:textId="44A46AAB"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02"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2FE"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J</w:t>
            </w:r>
          </w:p>
        </w:tc>
        <w:tc>
          <w:tcPr>
            <w:tcW w:w="6917" w:type="dxa"/>
            <w:vAlign w:val="center"/>
          </w:tcPr>
          <w:p w14:paraId="37ACE2FF"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714B9A">
              <w:rPr>
                <w:rFonts w:cstheme="minorHAnsi"/>
                <w:color w:val="000000"/>
                <w:sz w:val="18"/>
                <w:szCs w:val="18"/>
              </w:rPr>
              <w:t>Deliberate breaches of the University’s Health and Safety policy, associated Faculty Health and Safety policies or Halls of Residence safety policies.</w:t>
            </w:r>
          </w:p>
        </w:tc>
        <w:tc>
          <w:tcPr>
            <w:tcW w:w="992" w:type="dxa"/>
            <w:vAlign w:val="center"/>
          </w:tcPr>
          <w:p w14:paraId="37ACE300" w14:textId="4ED5956B"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301" w14:textId="729CECF9"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07"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303"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Ki</w:t>
            </w:r>
          </w:p>
        </w:tc>
        <w:tc>
          <w:tcPr>
            <w:tcW w:w="6917" w:type="dxa"/>
            <w:vAlign w:val="center"/>
          </w:tcPr>
          <w:p w14:paraId="37ACE304" w14:textId="4EFD4943"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Violent, indecent, disorderly, threatening, intimidating, defamatory, derogatory, offensive, drunken, or otherwise deemed to be inappropriate behaviour and/or language.</w:t>
            </w:r>
          </w:p>
        </w:tc>
        <w:tc>
          <w:tcPr>
            <w:tcW w:w="992" w:type="dxa"/>
            <w:vAlign w:val="center"/>
          </w:tcPr>
          <w:p w14:paraId="37ACE305" w14:textId="72D20F8C"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306" w14:textId="093BF7E8"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0C"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308" w14:textId="77777777" w:rsidR="005F39D5" w:rsidRPr="00714B9A" w:rsidRDefault="005F39D5" w:rsidP="00B61EE9">
            <w:pPr>
              <w:spacing w:after="40"/>
              <w:jc w:val="center"/>
              <w:rPr>
                <w:rFonts w:cstheme="minorHAnsi"/>
                <w:b w:val="0"/>
                <w:bCs w:val="0"/>
                <w:sz w:val="18"/>
                <w:szCs w:val="18"/>
                <w:lang w:eastAsia="en-GB"/>
              </w:rPr>
            </w:pPr>
            <w:proofErr w:type="spellStart"/>
            <w:r w:rsidRPr="00714B9A">
              <w:rPr>
                <w:rFonts w:cstheme="minorHAnsi"/>
                <w:sz w:val="18"/>
                <w:szCs w:val="18"/>
                <w:lang w:eastAsia="en-GB"/>
              </w:rPr>
              <w:t>Kii</w:t>
            </w:r>
            <w:proofErr w:type="spellEnd"/>
          </w:p>
        </w:tc>
        <w:tc>
          <w:tcPr>
            <w:tcW w:w="6917" w:type="dxa"/>
            <w:vAlign w:val="center"/>
          </w:tcPr>
          <w:p w14:paraId="37ACE309"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714B9A">
              <w:rPr>
                <w:rFonts w:cstheme="minorHAnsi"/>
                <w:sz w:val="18"/>
                <w:szCs w:val="18"/>
              </w:rPr>
              <w:t>Inappropriate sexual conduct and or harassment.</w:t>
            </w:r>
          </w:p>
        </w:tc>
        <w:tc>
          <w:tcPr>
            <w:tcW w:w="992" w:type="dxa"/>
            <w:vAlign w:val="center"/>
          </w:tcPr>
          <w:p w14:paraId="37ACE30A" w14:textId="566B3583"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w:char="F0FB"/>
            </w:r>
          </w:p>
        </w:tc>
        <w:tc>
          <w:tcPr>
            <w:tcW w:w="992" w:type="dxa"/>
            <w:vAlign w:val="center"/>
          </w:tcPr>
          <w:p w14:paraId="37ACE30B" w14:textId="5CA2450A"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11"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30D"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L</w:t>
            </w:r>
          </w:p>
        </w:tc>
        <w:tc>
          <w:tcPr>
            <w:tcW w:w="6917" w:type="dxa"/>
            <w:vAlign w:val="center"/>
          </w:tcPr>
          <w:p w14:paraId="37ACE30E" w14:textId="77777777"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714B9A">
              <w:rPr>
                <w:rFonts w:cstheme="minorHAnsi"/>
                <w:color w:val="000000"/>
                <w:sz w:val="18"/>
                <w:szCs w:val="18"/>
              </w:rPr>
              <w:t>Bullying and/or harassment of any member of the University Community via any means including phone, text, e-mails or internet forums, blogs and social media which includes publishing and sharing offensive material(s) about an individual(s).</w:t>
            </w:r>
          </w:p>
        </w:tc>
        <w:tc>
          <w:tcPr>
            <w:tcW w:w="992" w:type="dxa"/>
            <w:vAlign w:val="center"/>
          </w:tcPr>
          <w:p w14:paraId="37ACE30F" w14:textId="389DC1CB"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310" w14:textId="583F6E97"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16"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312"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M</w:t>
            </w:r>
          </w:p>
        </w:tc>
        <w:tc>
          <w:tcPr>
            <w:tcW w:w="6917" w:type="dxa"/>
            <w:vAlign w:val="center"/>
          </w:tcPr>
          <w:p w14:paraId="37ACE313"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714B9A">
              <w:rPr>
                <w:rFonts w:cstheme="minorHAnsi"/>
                <w:sz w:val="18"/>
                <w:szCs w:val="18"/>
              </w:rPr>
              <w:t>Possession, use, sale or other trafficking of illegal drugs or controlled substances.</w:t>
            </w:r>
          </w:p>
        </w:tc>
        <w:tc>
          <w:tcPr>
            <w:tcW w:w="992" w:type="dxa"/>
            <w:vAlign w:val="center"/>
          </w:tcPr>
          <w:p w14:paraId="37ACE314" w14:textId="52763713"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w:char="F0FB"/>
            </w:r>
          </w:p>
        </w:tc>
        <w:tc>
          <w:tcPr>
            <w:tcW w:w="992" w:type="dxa"/>
            <w:vAlign w:val="center"/>
          </w:tcPr>
          <w:p w14:paraId="37ACE315" w14:textId="14828E85"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1B"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317"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N</w:t>
            </w:r>
          </w:p>
        </w:tc>
        <w:tc>
          <w:tcPr>
            <w:tcW w:w="6917" w:type="dxa"/>
            <w:vAlign w:val="center"/>
          </w:tcPr>
          <w:p w14:paraId="37ACE318" w14:textId="5F86CFC8"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714B9A">
              <w:rPr>
                <w:rFonts w:cstheme="minorHAnsi"/>
                <w:sz w:val="18"/>
                <w:szCs w:val="18"/>
              </w:rPr>
              <w:t>Anti-social behaviour that caused or was likely to cause harassment, alarm, or distress.</w:t>
            </w:r>
          </w:p>
        </w:tc>
        <w:tc>
          <w:tcPr>
            <w:tcW w:w="992" w:type="dxa"/>
            <w:vAlign w:val="center"/>
          </w:tcPr>
          <w:p w14:paraId="37ACE319" w14:textId="6FC13ECB"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31A" w14:textId="6FA23ADD"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20"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31C"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O</w:t>
            </w:r>
          </w:p>
        </w:tc>
        <w:tc>
          <w:tcPr>
            <w:tcW w:w="6917" w:type="dxa"/>
            <w:vAlign w:val="center"/>
          </w:tcPr>
          <w:p w14:paraId="37ACE31D"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 xml:space="preserve">Failure to disclose name, ID number, address and Faculty to an officer or employee of the University in circumstances where it is reasonable that such information be given. </w:t>
            </w:r>
          </w:p>
        </w:tc>
        <w:tc>
          <w:tcPr>
            <w:tcW w:w="992" w:type="dxa"/>
            <w:vAlign w:val="center"/>
          </w:tcPr>
          <w:p w14:paraId="37ACE31E" w14:textId="6392ECDA"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31F" w14:textId="3DB9131E"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25"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321"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P</w:t>
            </w:r>
          </w:p>
        </w:tc>
        <w:tc>
          <w:tcPr>
            <w:tcW w:w="6917" w:type="dxa"/>
            <w:vAlign w:val="center"/>
          </w:tcPr>
          <w:p w14:paraId="37ACE322" w14:textId="77777777"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The making of complaints judged to be vexatious or malicious.</w:t>
            </w:r>
          </w:p>
        </w:tc>
        <w:tc>
          <w:tcPr>
            <w:tcW w:w="992" w:type="dxa"/>
            <w:vAlign w:val="center"/>
          </w:tcPr>
          <w:p w14:paraId="37ACE323" w14:textId="169551D2"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324" w14:textId="001F2FDB"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2A"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326"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Q</w:t>
            </w:r>
          </w:p>
        </w:tc>
        <w:tc>
          <w:tcPr>
            <w:tcW w:w="6917" w:type="dxa"/>
            <w:vAlign w:val="center"/>
          </w:tcPr>
          <w:p w14:paraId="37ACE327" w14:textId="30B7CA3E"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 xml:space="preserve">Any action which constitutes a breach of the rules or regulations of the </w:t>
            </w:r>
            <w:proofErr w:type="gramStart"/>
            <w:r w:rsidRPr="00714B9A">
              <w:rPr>
                <w:rFonts w:cstheme="minorHAnsi"/>
                <w:color w:val="000000"/>
                <w:sz w:val="18"/>
                <w:szCs w:val="18"/>
              </w:rPr>
              <w:t>Library</w:t>
            </w:r>
            <w:proofErr w:type="gramEnd"/>
            <w:r w:rsidRPr="00714B9A">
              <w:rPr>
                <w:rFonts w:cstheme="minorHAnsi"/>
                <w:color w:val="000000"/>
                <w:sz w:val="18"/>
                <w:szCs w:val="18"/>
              </w:rPr>
              <w:t>, iSolutions, the Halls of Residence, or the Students’ Union, and any other such regulations as the University may from to time approve. Such breaches shall be dealt with in the manner which those regulations or rules specify, or by action under these regulations for student discipline where the Head of the relevant Service or the Student Discipline Committee considers that appropriate.</w:t>
            </w:r>
          </w:p>
        </w:tc>
        <w:tc>
          <w:tcPr>
            <w:tcW w:w="992" w:type="dxa"/>
            <w:vAlign w:val="center"/>
          </w:tcPr>
          <w:p w14:paraId="37ACE328" w14:textId="7970AAF8"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c>
          <w:tcPr>
            <w:tcW w:w="992" w:type="dxa"/>
            <w:vAlign w:val="center"/>
          </w:tcPr>
          <w:p w14:paraId="37ACE329" w14:textId="477BA2C0"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2F"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32B"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R</w:t>
            </w:r>
          </w:p>
        </w:tc>
        <w:tc>
          <w:tcPr>
            <w:tcW w:w="6917" w:type="dxa"/>
            <w:vAlign w:val="center"/>
          </w:tcPr>
          <w:p w14:paraId="37ACE32C" w14:textId="77777777"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sz w:val="18"/>
                <w:szCs w:val="18"/>
                <w:lang w:eastAsia="en-GB"/>
              </w:rPr>
            </w:pPr>
            <w:r w:rsidRPr="00714B9A">
              <w:rPr>
                <w:rFonts w:cstheme="minorHAnsi"/>
                <w:sz w:val="18"/>
                <w:szCs w:val="18"/>
                <w:lang w:eastAsia="en-GB"/>
              </w:rPr>
              <w:t>Conduct which is fraudulent in its nature which is carried out with intent to gain advantage.</w:t>
            </w:r>
          </w:p>
        </w:tc>
        <w:tc>
          <w:tcPr>
            <w:tcW w:w="992" w:type="dxa"/>
            <w:vAlign w:val="center"/>
          </w:tcPr>
          <w:p w14:paraId="37ACE32D" w14:textId="171622B2"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w:char="F0FB"/>
            </w:r>
          </w:p>
        </w:tc>
        <w:tc>
          <w:tcPr>
            <w:tcW w:w="992" w:type="dxa"/>
            <w:vAlign w:val="center"/>
          </w:tcPr>
          <w:p w14:paraId="37ACE32E" w14:textId="6D1F7072"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34"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330"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S</w:t>
            </w:r>
          </w:p>
        </w:tc>
        <w:tc>
          <w:tcPr>
            <w:tcW w:w="6917" w:type="dxa"/>
            <w:vAlign w:val="center"/>
          </w:tcPr>
          <w:p w14:paraId="37ACE331" w14:textId="6077C045"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Failure to comply with a previously imposed sanction under these Regulations, or under the rules or regulations of the Services referred to in (Q) above.</w:t>
            </w:r>
          </w:p>
        </w:tc>
        <w:tc>
          <w:tcPr>
            <w:tcW w:w="992" w:type="dxa"/>
            <w:vAlign w:val="center"/>
          </w:tcPr>
          <w:p w14:paraId="37ACE332" w14:textId="14A5B382"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w:char="F0FB"/>
            </w:r>
          </w:p>
        </w:tc>
        <w:tc>
          <w:tcPr>
            <w:tcW w:w="992" w:type="dxa"/>
            <w:vAlign w:val="center"/>
          </w:tcPr>
          <w:p w14:paraId="37ACE333" w14:textId="6A29C5B0"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39" w14:textId="77777777" w:rsidTr="00B61E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7ACE335"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T</w:t>
            </w:r>
          </w:p>
        </w:tc>
        <w:tc>
          <w:tcPr>
            <w:tcW w:w="6917" w:type="dxa"/>
            <w:vAlign w:val="center"/>
          </w:tcPr>
          <w:p w14:paraId="37ACE336" w14:textId="77777777" w:rsidR="005F39D5" w:rsidRPr="00714B9A" w:rsidRDefault="005F39D5" w:rsidP="00B61EE9">
            <w:pPr>
              <w:spacing w:after="40"/>
              <w:cnfStyle w:val="000000100000" w:firstRow="0" w:lastRow="0" w:firstColumn="0" w:lastColumn="0" w:oddVBand="0" w:evenVBand="0" w:oddHBand="1"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Repetition of Minor and/or Significant offences.</w:t>
            </w:r>
          </w:p>
        </w:tc>
        <w:tc>
          <w:tcPr>
            <w:tcW w:w="992" w:type="dxa"/>
            <w:vAlign w:val="center"/>
          </w:tcPr>
          <w:p w14:paraId="37ACE337" w14:textId="0AE4C633"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w:char="F0FB"/>
            </w:r>
          </w:p>
        </w:tc>
        <w:tc>
          <w:tcPr>
            <w:tcW w:w="992" w:type="dxa"/>
            <w:vAlign w:val="center"/>
          </w:tcPr>
          <w:p w14:paraId="37ACE338" w14:textId="5F91EFF0" w:rsidR="005F39D5" w:rsidRPr="005F39D5" w:rsidRDefault="005F39D5" w:rsidP="00B61EE9">
            <w:pPr>
              <w:spacing w:after="4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r w:rsidR="005F39D5" w:rsidRPr="00714B9A" w14:paraId="37ACE33E" w14:textId="77777777" w:rsidTr="00B61EE9">
        <w:tc>
          <w:tcPr>
            <w:cnfStyle w:val="001000000000" w:firstRow="0" w:lastRow="0" w:firstColumn="1" w:lastColumn="0" w:oddVBand="0" w:evenVBand="0" w:oddHBand="0" w:evenHBand="0" w:firstRowFirstColumn="0" w:firstRowLastColumn="0" w:lastRowFirstColumn="0" w:lastRowLastColumn="0"/>
            <w:tcW w:w="851" w:type="dxa"/>
            <w:vAlign w:val="center"/>
          </w:tcPr>
          <w:p w14:paraId="37ACE33A" w14:textId="77777777" w:rsidR="005F39D5" w:rsidRPr="00714B9A" w:rsidRDefault="005F39D5" w:rsidP="00B61EE9">
            <w:pPr>
              <w:spacing w:after="40"/>
              <w:jc w:val="center"/>
              <w:rPr>
                <w:rFonts w:cstheme="minorHAnsi"/>
                <w:b w:val="0"/>
                <w:bCs w:val="0"/>
                <w:sz w:val="18"/>
                <w:szCs w:val="18"/>
                <w:lang w:eastAsia="en-GB"/>
              </w:rPr>
            </w:pPr>
            <w:r w:rsidRPr="00714B9A">
              <w:rPr>
                <w:rFonts w:cstheme="minorHAnsi"/>
                <w:sz w:val="18"/>
                <w:szCs w:val="18"/>
                <w:lang w:eastAsia="en-GB"/>
              </w:rPr>
              <w:t>U</w:t>
            </w:r>
          </w:p>
        </w:tc>
        <w:tc>
          <w:tcPr>
            <w:tcW w:w="6917" w:type="dxa"/>
            <w:vAlign w:val="center"/>
          </w:tcPr>
          <w:p w14:paraId="37ACE33B" w14:textId="77777777" w:rsidR="005F39D5" w:rsidRPr="00714B9A" w:rsidRDefault="005F39D5" w:rsidP="00B61EE9">
            <w:pPr>
              <w:spacing w:after="40"/>
              <w:cnfStyle w:val="000000000000" w:firstRow="0" w:lastRow="0" w:firstColumn="0" w:lastColumn="0" w:oddVBand="0" w:evenVBand="0" w:oddHBand="0" w:evenHBand="0" w:firstRowFirstColumn="0" w:firstRowLastColumn="0" w:lastRowFirstColumn="0" w:lastRowLastColumn="0"/>
              <w:rPr>
                <w:rFonts w:cstheme="minorHAnsi"/>
                <w:sz w:val="18"/>
                <w:szCs w:val="18"/>
                <w:lang w:eastAsia="en-GB"/>
              </w:rPr>
            </w:pPr>
            <w:r w:rsidRPr="00714B9A">
              <w:rPr>
                <w:rFonts w:cstheme="minorHAnsi"/>
                <w:color w:val="000000"/>
                <w:sz w:val="18"/>
                <w:szCs w:val="18"/>
              </w:rPr>
              <w:t xml:space="preserve">Failure to comply with a reasonable instruction relating to discipline issued with the Vice-Chancellor’s authority </w:t>
            </w:r>
            <w:proofErr w:type="gramStart"/>
            <w:r w:rsidRPr="00714B9A">
              <w:rPr>
                <w:rFonts w:cstheme="minorHAnsi"/>
                <w:color w:val="000000"/>
                <w:sz w:val="18"/>
                <w:szCs w:val="18"/>
              </w:rPr>
              <w:t>e.g.</w:t>
            </w:r>
            <w:proofErr w:type="gramEnd"/>
            <w:r w:rsidRPr="00714B9A">
              <w:rPr>
                <w:rFonts w:cstheme="minorHAnsi"/>
                <w:color w:val="000000"/>
                <w:sz w:val="18"/>
                <w:szCs w:val="18"/>
              </w:rPr>
              <w:t xml:space="preserve"> failing to engage with the Discipline Process including not responding to communications and/or failing to attend Disciplinary Meetings.</w:t>
            </w:r>
          </w:p>
        </w:tc>
        <w:tc>
          <w:tcPr>
            <w:tcW w:w="992" w:type="dxa"/>
            <w:vAlign w:val="center"/>
          </w:tcPr>
          <w:p w14:paraId="37ACE33C" w14:textId="0E146A8A"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w:char="F0FB"/>
            </w:r>
          </w:p>
        </w:tc>
        <w:tc>
          <w:tcPr>
            <w:tcW w:w="992" w:type="dxa"/>
            <w:vAlign w:val="center"/>
          </w:tcPr>
          <w:p w14:paraId="37ACE33D" w14:textId="7CAEC5D1" w:rsidR="005F39D5" w:rsidRPr="005F39D5" w:rsidRDefault="005F39D5" w:rsidP="00B61EE9">
            <w:pPr>
              <w:spacing w:after="4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en-GB"/>
              </w:rPr>
            </w:pPr>
            <w:r w:rsidRPr="005F39D5">
              <w:rPr>
                <w:rFonts w:cstheme="minorHAnsi"/>
                <w:b/>
                <w:bCs/>
                <w:sz w:val="20"/>
                <w:szCs w:val="20"/>
                <w:lang w:eastAsia="en-GB"/>
              </w:rPr>
              <w:sym w:font="Wingdings 2" w:char="F050"/>
            </w:r>
          </w:p>
        </w:tc>
      </w:tr>
    </w:tbl>
    <w:p w14:paraId="37ACE33F" w14:textId="77777777" w:rsidR="00911376" w:rsidRPr="00714B9A" w:rsidRDefault="00911376" w:rsidP="00714B9A">
      <w:pPr>
        <w:spacing w:after="0"/>
        <w:rPr>
          <w:rFonts w:cstheme="minorHAnsi"/>
          <w:sz w:val="18"/>
          <w:szCs w:val="18"/>
        </w:rPr>
      </w:pPr>
    </w:p>
    <w:sectPr w:rsidR="00911376" w:rsidRPr="00714B9A" w:rsidSect="00714B9A">
      <w:headerReference w:type="default" r:id="rId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9976" w14:textId="77777777" w:rsidR="00045C07" w:rsidRDefault="00045C07" w:rsidP="00CD19F3">
      <w:pPr>
        <w:spacing w:after="0" w:line="240" w:lineRule="auto"/>
      </w:pPr>
      <w:r>
        <w:separator/>
      </w:r>
    </w:p>
  </w:endnote>
  <w:endnote w:type="continuationSeparator" w:id="0">
    <w:p w14:paraId="715DA8ED" w14:textId="77777777" w:rsidR="00045C07" w:rsidRDefault="00045C07" w:rsidP="00CD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4668" w14:textId="77777777" w:rsidR="00045C07" w:rsidRDefault="00045C07" w:rsidP="00CD19F3">
      <w:pPr>
        <w:spacing w:after="0" w:line="240" w:lineRule="auto"/>
      </w:pPr>
      <w:r>
        <w:separator/>
      </w:r>
    </w:p>
  </w:footnote>
  <w:footnote w:type="continuationSeparator" w:id="0">
    <w:p w14:paraId="1F947624" w14:textId="77777777" w:rsidR="00045C07" w:rsidRDefault="00045C07" w:rsidP="00CD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4834" w14:textId="0E274446" w:rsidR="00714B9A" w:rsidRDefault="00714B9A">
    <w:pPr>
      <w:pStyle w:val="Header"/>
    </w:pPr>
    <w:r>
      <w:rPr>
        <w:noProof/>
      </w:rPr>
      <w:drawing>
        <wp:anchor distT="0" distB="0" distL="114300" distR="114300" simplePos="0" relativeHeight="251659776" behindDoc="0" locked="0" layoutInCell="1" allowOverlap="1" wp14:anchorId="1372F851" wp14:editId="55759C6F">
          <wp:simplePos x="0" y="0"/>
          <wp:positionH relativeFrom="column">
            <wp:posOffset>4464050</wp:posOffset>
          </wp:positionH>
          <wp:positionV relativeFrom="paragraph">
            <wp:posOffset>-116205</wp:posOffset>
          </wp:positionV>
          <wp:extent cx="1727835" cy="403225"/>
          <wp:effectExtent l="0" t="0" r="5715" b="0"/>
          <wp:wrapThrough wrapText="bothSides">
            <wp:wrapPolygon edited="0">
              <wp:start x="0" y="0"/>
              <wp:lineTo x="0" y="20409"/>
              <wp:lineTo x="21433" y="20409"/>
              <wp:lineTo x="21433"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C5"/>
    <w:rsid w:val="00045C07"/>
    <w:rsid w:val="000D04B8"/>
    <w:rsid w:val="000D218C"/>
    <w:rsid w:val="0010325F"/>
    <w:rsid w:val="00150874"/>
    <w:rsid w:val="00175237"/>
    <w:rsid w:val="001C5CC5"/>
    <w:rsid w:val="001C7BE8"/>
    <w:rsid w:val="001D50B1"/>
    <w:rsid w:val="001D664E"/>
    <w:rsid w:val="003D1ABF"/>
    <w:rsid w:val="00406F0E"/>
    <w:rsid w:val="00424E43"/>
    <w:rsid w:val="004476D4"/>
    <w:rsid w:val="00503B59"/>
    <w:rsid w:val="00535D7B"/>
    <w:rsid w:val="005D6176"/>
    <w:rsid w:val="005F39D5"/>
    <w:rsid w:val="0066293A"/>
    <w:rsid w:val="00690736"/>
    <w:rsid w:val="00714B9A"/>
    <w:rsid w:val="007D2C17"/>
    <w:rsid w:val="007F332D"/>
    <w:rsid w:val="007F3909"/>
    <w:rsid w:val="008B4D53"/>
    <w:rsid w:val="008E1962"/>
    <w:rsid w:val="00911376"/>
    <w:rsid w:val="009341B8"/>
    <w:rsid w:val="009567C3"/>
    <w:rsid w:val="009D7E45"/>
    <w:rsid w:val="00A66F8C"/>
    <w:rsid w:val="00AE316D"/>
    <w:rsid w:val="00B511A0"/>
    <w:rsid w:val="00B61EE9"/>
    <w:rsid w:val="00B6480D"/>
    <w:rsid w:val="00BB5A8F"/>
    <w:rsid w:val="00CD19F3"/>
    <w:rsid w:val="00DC58A2"/>
    <w:rsid w:val="00E245AA"/>
    <w:rsid w:val="00EA69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E2C7"/>
  <w15:docId w15:val="{24F9F535-17F3-4778-9005-ED046BBD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A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5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9F3"/>
  </w:style>
  <w:style w:type="paragraph" w:styleId="Footer">
    <w:name w:val="footer"/>
    <w:basedOn w:val="Normal"/>
    <w:link w:val="FooterChar"/>
    <w:uiPriority w:val="99"/>
    <w:unhideWhenUsed/>
    <w:rsid w:val="00CD1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9F3"/>
  </w:style>
  <w:style w:type="paragraph" w:styleId="Title">
    <w:name w:val="Title"/>
    <w:basedOn w:val="Normal"/>
    <w:next w:val="Normal"/>
    <w:link w:val="TitleChar"/>
    <w:uiPriority w:val="10"/>
    <w:qFormat/>
    <w:rsid w:val="00714B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9A"/>
    <w:rPr>
      <w:rFonts w:asciiTheme="majorHAnsi" w:eastAsiaTheme="majorEastAsia" w:hAnsiTheme="majorHAnsi" w:cstheme="majorBidi"/>
      <w:spacing w:val="-10"/>
      <w:kern w:val="28"/>
      <w:sz w:val="56"/>
      <w:szCs w:val="56"/>
    </w:rPr>
  </w:style>
  <w:style w:type="table" w:styleId="GridTable1Light">
    <w:name w:val="Grid Table 1 Light"/>
    <w:basedOn w:val="TableNormal"/>
    <w:uiPriority w:val="46"/>
    <w:rsid w:val="001D66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F39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B61E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9" ma:contentTypeDescription="Create a new document." ma:contentTypeScope="" ma:versionID="cf0f69acbbeb1e5956ead6c725945c8e">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27c48d9be47c956b9dbddc59728aab"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7D7UTFFHD354-1258763940-45982</_dlc_DocId>
    <_dlc_DocIdUrl xmlns="56c7aab3-81b5-44ad-ad72-57c916b76c08">
      <Url>https://sotonac.sharepoint.com/teams/PublicDocuments/_layouts/15/DocIdRedir.aspx?ID=7D7UTFFHD354-1258763940-45982</Url>
      <Description>7D7UTFFHD354-1258763940-45982</Description>
    </_dlc_DocIdUrl>
  </documentManagement>
</p:properties>
</file>

<file path=customXml/itemProps1.xml><?xml version="1.0" encoding="utf-8"?>
<ds:datastoreItem xmlns:ds="http://schemas.openxmlformats.org/officeDocument/2006/customXml" ds:itemID="{AE94B067-FFDB-49DD-B644-1726614F7747}"/>
</file>

<file path=customXml/itemProps2.xml><?xml version="1.0" encoding="utf-8"?>
<ds:datastoreItem xmlns:ds="http://schemas.openxmlformats.org/officeDocument/2006/customXml" ds:itemID="{CDBCB54D-8986-42E5-B171-9E8B371366E2}"/>
</file>

<file path=customXml/itemProps3.xml><?xml version="1.0" encoding="utf-8"?>
<ds:datastoreItem xmlns:ds="http://schemas.openxmlformats.org/officeDocument/2006/customXml" ds:itemID="{50EA21D7-207B-4117-9F08-8643FC528048}"/>
</file>

<file path=customXml/itemProps4.xml><?xml version="1.0" encoding="utf-8"?>
<ds:datastoreItem xmlns:ds="http://schemas.openxmlformats.org/officeDocument/2006/customXml" ds:itemID="{A79196CD-C26F-45F8-A21B-166DC2A697C1}"/>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Carruthers R.J.</dc:creator>
  <cp:lastModifiedBy>Sara Dixon</cp:lastModifiedBy>
  <cp:revision>8</cp:revision>
  <cp:lastPrinted>2018-11-26T16:04:00Z</cp:lastPrinted>
  <dcterms:created xsi:type="dcterms:W3CDTF">2022-08-15T14:23:00Z</dcterms:created>
  <dcterms:modified xsi:type="dcterms:W3CDTF">2022-08-15T14:30:00Z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c9bdf8e7-2eab-4026-a698-47acd17d8c63</vt:lpwstr>
  </property>
</Properties>
</file>